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4809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5EAF4834" wp14:editId="5EAF4835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SVS/2022/037830-G</w:t>
              </w:r>
            </w:sdtContent>
          </w:sdt>
        </w:sdtContent>
      </w:sdt>
    </w:p>
    <w:p w14:paraId="5EAF480A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EAF480B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EAF480C" w14:textId="77777777" w:rsidR="00F06E14" w:rsidRPr="00F06E14" w:rsidRDefault="00F06E14" w:rsidP="00F06E1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B3BB66E" w14:textId="77777777" w:rsidR="002C5FB9" w:rsidRDefault="002C5FB9" w:rsidP="002C5FB9">
      <w:pPr>
        <w:jc w:val="both"/>
        <w:rPr>
          <w:rFonts w:ascii="Arial" w:hAnsi="Arial" w:cs="Arial"/>
        </w:rPr>
      </w:pPr>
    </w:p>
    <w:p w14:paraId="5D44EDA4" w14:textId="47B53BFE" w:rsidR="002C5FB9" w:rsidRDefault="002C5FB9" w:rsidP="002C5FB9">
      <w:pPr>
        <w:jc w:val="both"/>
        <w:rPr>
          <w:rFonts w:ascii="Arial" w:hAnsi="Arial" w:cs="Arial"/>
        </w:rPr>
      </w:pPr>
      <w:r w:rsidRPr="002C5FB9">
        <w:rPr>
          <w:rFonts w:ascii="Arial" w:hAnsi="Arial" w:cs="Arial"/>
        </w:rPr>
        <w:t xml:space="preserve">Ústřední veterinární správa Státní veterinární správy jako místně a věcně příslušný správní orgán podle ustanovení § 48 odst. 1 písm. c) zák. č. 166/1999 Sb., o veterinární péči a o změně některých souvisejících zákonů (veterinární zákon), ve znění pozdějších předpisů (dále jen veterinární zákon), s ohledem na nařízení Evropského parlamentu a Rady (EU) 2016/429 ze dne 9. března 2016 o nákazách zvířat a o změně a zrušení některých aktů v oblasti zdraví zvířat („právní rámec pro zdraví zvířat“), v platném znění a podle </w:t>
      </w:r>
      <w:r w:rsidRPr="002C5FB9">
        <w:rPr>
          <w:rFonts w:ascii="Arial" w:hAnsi="Arial" w:cs="Arial"/>
          <w:color w:val="000000"/>
        </w:rPr>
        <w:t xml:space="preserve">nařízení Komise </w:t>
      </w:r>
      <w:r w:rsidRPr="002C5FB9">
        <w:rPr>
          <w:rFonts w:ascii="Arial" w:hAnsi="Arial" w:cs="Arial"/>
        </w:rPr>
        <w:t>v přenesené pravomoci (EU) 2020/687 ze dne 17. prosince 2019, kterým se doplňuje nařízení Evropského parlamentu a Rady (EU) 2016/429, pokud jde o pravidla pro prevenci a tlumení určitých nákaz uvedených na seznamu, v platném znění a v souladu s ustanovením § 54 odst. 2 písm. c) a odst. 3 veterinárního zákona nařizuje tato</w:t>
      </w:r>
    </w:p>
    <w:p w14:paraId="1B07B577" w14:textId="77777777" w:rsidR="002C5FB9" w:rsidRPr="002C5FB9" w:rsidRDefault="002C5FB9" w:rsidP="002C5FB9">
      <w:pPr>
        <w:pStyle w:val="Podnadpis"/>
        <w:spacing w:after="0"/>
        <w:rPr>
          <w:rFonts w:cs="Arial"/>
          <w:color w:val="000000" w:themeColor="text1"/>
          <w:sz w:val="22"/>
          <w:szCs w:val="22"/>
        </w:rPr>
      </w:pPr>
      <w:r w:rsidRPr="002C5FB9">
        <w:rPr>
          <w:rFonts w:cs="Arial"/>
          <w:color w:val="000000" w:themeColor="text1"/>
          <w:sz w:val="22"/>
          <w:szCs w:val="22"/>
        </w:rPr>
        <w:t>mimořádná veterinární opatření</w:t>
      </w:r>
    </w:p>
    <w:p w14:paraId="3D26F813" w14:textId="11C9516D" w:rsidR="002C5FB9" w:rsidRPr="002C5FB9" w:rsidRDefault="002C5FB9" w:rsidP="002C5FB9">
      <w:pPr>
        <w:jc w:val="both"/>
        <w:rPr>
          <w:rFonts w:ascii="Arial" w:hAnsi="Arial" w:cs="Arial"/>
        </w:rPr>
      </w:pPr>
      <w:r w:rsidRPr="002C5FB9">
        <w:rPr>
          <w:rFonts w:ascii="Arial" w:hAnsi="Arial" w:cs="Arial"/>
          <w:color w:val="000000" w:themeColor="text1"/>
        </w:rPr>
        <w:t xml:space="preserve">k zamezení zavlečení nebo rozšíření nebezpečných nákaz zvířat a nemocí přenosných ze zvířat na člověka – vztekliny, </w:t>
      </w:r>
      <w:proofErr w:type="spellStart"/>
      <w:r w:rsidRPr="002C5FB9">
        <w:rPr>
          <w:rFonts w:ascii="Arial" w:hAnsi="Arial" w:cs="Arial"/>
          <w:color w:val="000000" w:themeColor="text1"/>
        </w:rPr>
        <w:t>aviární</w:t>
      </w:r>
      <w:proofErr w:type="spellEnd"/>
      <w:r w:rsidRPr="002C5FB9">
        <w:rPr>
          <w:rFonts w:ascii="Arial" w:hAnsi="Arial" w:cs="Arial"/>
          <w:color w:val="000000" w:themeColor="text1"/>
        </w:rPr>
        <w:t xml:space="preserve"> influenzy (tzv. ptačí chřipky), tuberkulózy a afrického moru prasat na území České republiky</w:t>
      </w:r>
    </w:p>
    <w:p w14:paraId="5EAF480D" w14:textId="4B74DCBC"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2037B640" w14:textId="77777777" w:rsidR="002C5FB9" w:rsidRPr="00DB0971" w:rsidRDefault="002C5FB9" w:rsidP="002C5FB9">
      <w:pPr>
        <w:pStyle w:val="lnekslo"/>
        <w:numPr>
          <w:ilvl w:val="0"/>
          <w:numId w:val="0"/>
        </w:numPr>
        <w:spacing w:after="240"/>
        <w:rPr>
          <w:color w:val="000000" w:themeColor="text1"/>
          <w:szCs w:val="20"/>
        </w:rPr>
      </w:pPr>
      <w:r w:rsidRPr="00DB0971">
        <w:rPr>
          <w:color w:val="000000" w:themeColor="text1"/>
          <w:szCs w:val="20"/>
        </w:rPr>
        <w:t>Čl. 1</w:t>
      </w:r>
    </w:p>
    <w:p w14:paraId="14577850" w14:textId="77777777" w:rsidR="002C5FB9" w:rsidRPr="00A25976" w:rsidRDefault="002C5FB9" w:rsidP="002C5FB9">
      <w:pPr>
        <w:pStyle w:val="Nzevlnku"/>
        <w:rPr>
          <w:sz w:val="22"/>
          <w:szCs w:val="22"/>
        </w:rPr>
      </w:pPr>
      <w:bookmarkStart w:id="1" w:name="_Hlk98324360"/>
      <w:r w:rsidRPr="00A25976">
        <w:rPr>
          <w:sz w:val="22"/>
          <w:szCs w:val="22"/>
        </w:rPr>
        <w:t>Zákaz dovozu zvířat původem z Ukrajiny</w:t>
      </w:r>
    </w:p>
    <w:bookmarkEnd w:id="1"/>
    <w:p w14:paraId="34C3222C" w14:textId="77777777" w:rsidR="002C5FB9" w:rsidRPr="00A25976" w:rsidRDefault="002C5FB9" w:rsidP="002C5FB9">
      <w:pPr>
        <w:pStyle w:val="Nzevlnku"/>
        <w:jc w:val="both"/>
        <w:rPr>
          <w:b w:val="0"/>
          <w:color w:val="000000" w:themeColor="text1"/>
          <w:sz w:val="22"/>
          <w:szCs w:val="22"/>
        </w:rPr>
      </w:pPr>
      <w:r w:rsidRPr="00A25976">
        <w:rPr>
          <w:b w:val="0"/>
          <w:color w:val="000000" w:themeColor="text1"/>
          <w:sz w:val="22"/>
          <w:szCs w:val="22"/>
        </w:rPr>
        <w:t xml:space="preserve">Všem právnickým a fyzickým osobám se podle § 54 odst.1 písm. k) veterinárního zákona, není-li stanoveno jinak, zakazuje neobchodní přesun nebo dovoz zvířat původem z Ukrajiny. </w:t>
      </w:r>
    </w:p>
    <w:p w14:paraId="28CA820A" w14:textId="77777777" w:rsidR="002C5FB9" w:rsidRPr="006927BF" w:rsidRDefault="002C5FB9" w:rsidP="002C5FB9">
      <w:pPr>
        <w:pStyle w:val="lnekslo"/>
        <w:numPr>
          <w:ilvl w:val="0"/>
          <w:numId w:val="0"/>
        </w:numPr>
        <w:spacing w:after="240"/>
        <w:rPr>
          <w:color w:val="000000" w:themeColor="text1"/>
          <w:szCs w:val="20"/>
        </w:rPr>
      </w:pPr>
      <w:r>
        <w:br/>
      </w:r>
      <w:r w:rsidRPr="00DB0971">
        <w:rPr>
          <w:color w:val="000000" w:themeColor="text1"/>
          <w:szCs w:val="20"/>
        </w:rPr>
        <w:t>Čl. 2</w:t>
      </w:r>
      <w:bookmarkStart w:id="2" w:name="_Hlk92974361"/>
    </w:p>
    <w:bookmarkEnd w:id="2"/>
    <w:p w14:paraId="7BEB8A41" w14:textId="77777777" w:rsidR="002C5FB9" w:rsidRPr="00A25976" w:rsidRDefault="002C5FB9" w:rsidP="002C5FB9">
      <w:pPr>
        <w:shd w:val="clear" w:color="auto" w:fill="FFFFFF"/>
        <w:spacing w:after="120"/>
        <w:jc w:val="center"/>
        <w:rPr>
          <w:rFonts w:ascii="Arial" w:hAnsi="Arial" w:cs="Arial"/>
          <w:b/>
          <w:color w:val="000000"/>
          <w:szCs w:val="20"/>
        </w:rPr>
      </w:pPr>
      <w:r w:rsidRPr="00A25976">
        <w:rPr>
          <w:rFonts w:ascii="Arial" w:hAnsi="Arial" w:cs="Arial"/>
          <w:b/>
          <w:color w:val="000000"/>
          <w:szCs w:val="20"/>
        </w:rPr>
        <w:t>Zmírňující výjimky ze zákazu stanoveného v článku 1</w:t>
      </w:r>
    </w:p>
    <w:p w14:paraId="1E071F12" w14:textId="77777777" w:rsidR="002C5FB9" w:rsidRPr="00A25976" w:rsidRDefault="002C5FB9" w:rsidP="002C5FB9">
      <w:pPr>
        <w:shd w:val="clear" w:color="auto" w:fill="FFFFFF"/>
        <w:spacing w:after="120"/>
        <w:rPr>
          <w:rFonts w:ascii="Arial" w:hAnsi="Arial" w:cs="Arial"/>
          <w:color w:val="000000"/>
          <w:szCs w:val="20"/>
        </w:rPr>
      </w:pPr>
      <w:r w:rsidRPr="00A25976">
        <w:rPr>
          <w:rFonts w:ascii="Arial" w:hAnsi="Arial" w:cs="Arial"/>
          <w:color w:val="000000"/>
          <w:szCs w:val="20"/>
        </w:rPr>
        <w:t xml:space="preserve">Zákaz uvedený v článku 1 se nevztahuje na </w:t>
      </w:r>
    </w:p>
    <w:p w14:paraId="123FC7E3" w14:textId="77777777" w:rsidR="002C5FB9" w:rsidRPr="00A25976" w:rsidRDefault="002C5FB9" w:rsidP="002C5FB9">
      <w:pPr>
        <w:shd w:val="clear" w:color="auto" w:fill="FFFFFF"/>
        <w:spacing w:after="120"/>
        <w:rPr>
          <w:rFonts w:ascii="Arial" w:hAnsi="Arial" w:cs="Arial"/>
          <w:color w:val="000000"/>
          <w:szCs w:val="20"/>
        </w:rPr>
      </w:pPr>
    </w:p>
    <w:p w14:paraId="33E41AD8" w14:textId="77777777" w:rsidR="002C5FB9" w:rsidRPr="00A25976" w:rsidRDefault="002C5FB9" w:rsidP="002C5FB9">
      <w:pPr>
        <w:pStyle w:val="Odstavecseseznamem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Cs w:val="20"/>
        </w:rPr>
      </w:pPr>
      <w:r w:rsidRPr="00A25976">
        <w:rPr>
          <w:rFonts w:ascii="Arial" w:hAnsi="Arial" w:cs="Arial"/>
          <w:color w:val="000000"/>
          <w:szCs w:val="20"/>
        </w:rPr>
        <w:t>neobchodní přesun nejvýše 5 kusů psů, koček nebo fretek v zájmovém chovu, doprovázejících své majitele na útěku z Ukrajiny, pokud tato zvířata</w:t>
      </w:r>
    </w:p>
    <w:p w14:paraId="50E69FF8" w14:textId="77777777" w:rsidR="002C5FB9" w:rsidRPr="00A25976" w:rsidRDefault="002C5FB9" w:rsidP="002C5FB9">
      <w:pPr>
        <w:pStyle w:val="Odstavecseseznamem"/>
        <w:shd w:val="clear" w:color="auto" w:fill="FFFFFF"/>
        <w:spacing w:after="120"/>
        <w:rPr>
          <w:rFonts w:ascii="Arial" w:hAnsi="Arial" w:cs="Arial"/>
          <w:color w:val="000000"/>
          <w:szCs w:val="20"/>
        </w:rPr>
      </w:pPr>
    </w:p>
    <w:p w14:paraId="3A93BC38" w14:textId="77777777" w:rsidR="002C5FB9" w:rsidRPr="00A25976" w:rsidRDefault="002C5FB9" w:rsidP="002C5FB9">
      <w:pPr>
        <w:pStyle w:val="Odstavecseseznamem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ascii="Arial" w:hAnsi="Arial" w:cs="Arial"/>
          <w:szCs w:val="20"/>
        </w:rPr>
      </w:pPr>
      <w:r w:rsidRPr="00A25976">
        <w:rPr>
          <w:rFonts w:ascii="Arial" w:hAnsi="Arial" w:cs="Arial"/>
          <w:color w:val="000000"/>
          <w:szCs w:val="20"/>
        </w:rPr>
        <w:t xml:space="preserve">splňují požadavky stanovené v nařízení Evropského parlamentu </w:t>
      </w:r>
      <w:r w:rsidRPr="00A25976">
        <w:rPr>
          <w:rFonts w:ascii="Arial" w:hAnsi="Arial" w:cs="Arial"/>
          <w:szCs w:val="20"/>
        </w:rPr>
        <w:t>a Rady (EU) č. 576/2013 o neobchodních přesunech zvířat v zájmovém chovu a o zrušení nařízení (ES) č. 998/2003 (dále jen „nařízení č. 576/2013“), nebo</w:t>
      </w:r>
    </w:p>
    <w:p w14:paraId="50A882FD" w14:textId="77777777" w:rsidR="002C5FB9" w:rsidRPr="00A25976" w:rsidRDefault="002C5FB9" w:rsidP="002C5FB9">
      <w:pPr>
        <w:pStyle w:val="Odstavecseseznamem"/>
        <w:shd w:val="clear" w:color="auto" w:fill="FFFFFF"/>
        <w:spacing w:after="120"/>
        <w:ind w:left="1080"/>
        <w:rPr>
          <w:rFonts w:ascii="Arial" w:hAnsi="Arial" w:cs="Arial"/>
          <w:szCs w:val="20"/>
        </w:rPr>
      </w:pPr>
    </w:p>
    <w:p w14:paraId="6BB60B29" w14:textId="77777777" w:rsidR="002C5FB9" w:rsidRPr="00A25976" w:rsidRDefault="002C5FB9" w:rsidP="002C5FB9">
      <w:pPr>
        <w:pStyle w:val="Odstavecseseznamem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Cs w:val="20"/>
        </w:rPr>
      </w:pPr>
      <w:r w:rsidRPr="00A25976">
        <w:rPr>
          <w:rFonts w:ascii="Arial" w:hAnsi="Arial" w:cs="Arial"/>
          <w:color w:val="000000"/>
          <w:szCs w:val="20"/>
        </w:rPr>
        <w:t xml:space="preserve">splňují požadavky stanovené </w:t>
      </w:r>
      <w:r w:rsidRPr="00A25976">
        <w:rPr>
          <w:rFonts w:ascii="Arial" w:hAnsi="Arial" w:cs="Arial"/>
          <w:szCs w:val="20"/>
        </w:rPr>
        <w:t xml:space="preserve">Státní veterinární správou, které jsou uvedeny v příloze č. 1. </w:t>
      </w:r>
    </w:p>
    <w:p w14:paraId="41D70946" w14:textId="77777777" w:rsidR="002C5FB9" w:rsidRPr="00A25976" w:rsidRDefault="002C5FB9" w:rsidP="002C5FB9">
      <w:pPr>
        <w:pStyle w:val="Odstavecseseznamem"/>
        <w:rPr>
          <w:rFonts w:ascii="Arial" w:hAnsi="Arial" w:cs="Arial"/>
          <w:szCs w:val="20"/>
        </w:rPr>
      </w:pPr>
    </w:p>
    <w:p w14:paraId="718B9320" w14:textId="77777777" w:rsidR="002C5FB9" w:rsidRPr="00A25976" w:rsidRDefault="002C5FB9" w:rsidP="002C5FB9">
      <w:pPr>
        <w:pStyle w:val="Odstavecseseznamem"/>
        <w:shd w:val="clear" w:color="auto" w:fill="FFFFFF"/>
        <w:spacing w:after="120"/>
        <w:rPr>
          <w:rFonts w:ascii="Arial" w:hAnsi="Arial" w:cs="Arial"/>
          <w:szCs w:val="20"/>
        </w:rPr>
      </w:pPr>
    </w:p>
    <w:p w14:paraId="12982485" w14:textId="77777777" w:rsidR="002C5FB9" w:rsidRPr="00A25976" w:rsidRDefault="002C5FB9" w:rsidP="002C5FB9">
      <w:pPr>
        <w:pStyle w:val="Odstavecseseznamem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Cs w:val="20"/>
        </w:rPr>
      </w:pPr>
      <w:r w:rsidRPr="00A25976">
        <w:rPr>
          <w:rFonts w:ascii="Arial" w:hAnsi="Arial" w:cs="Arial"/>
          <w:color w:val="000000"/>
          <w:szCs w:val="20"/>
        </w:rPr>
        <w:t>neobchodní přesun nejvýše 5 kusů zvířat v zájmovém chovu druhů uvedených v části B přílohy I nařízení č. 576/2013 doprovázejících své majitele na útěku z Ukrajiny, nebo</w:t>
      </w:r>
    </w:p>
    <w:p w14:paraId="71BDB963" w14:textId="77777777" w:rsidR="002C5FB9" w:rsidRPr="00A25976" w:rsidRDefault="002C5FB9" w:rsidP="002C5FB9">
      <w:pPr>
        <w:pStyle w:val="Odstavecseseznamem"/>
        <w:shd w:val="clear" w:color="auto" w:fill="FFFFFF"/>
        <w:spacing w:after="120"/>
        <w:rPr>
          <w:rFonts w:ascii="Arial" w:hAnsi="Arial" w:cs="Arial"/>
          <w:color w:val="000000"/>
          <w:szCs w:val="20"/>
        </w:rPr>
      </w:pPr>
    </w:p>
    <w:p w14:paraId="167DF837" w14:textId="30434198" w:rsidR="002C5FB9" w:rsidRPr="00A25976" w:rsidRDefault="002C5FB9" w:rsidP="002C5FB9">
      <w:pPr>
        <w:pStyle w:val="Odstavecseseznamem"/>
        <w:numPr>
          <w:ilvl w:val="0"/>
          <w:numId w:val="13"/>
        </w:numPr>
        <w:spacing w:before="120" w:after="0" w:line="240" w:lineRule="auto"/>
        <w:jc w:val="both"/>
        <w:rPr>
          <w:rFonts w:ascii="Arial" w:hAnsi="Arial" w:cs="Arial"/>
        </w:rPr>
      </w:pPr>
      <w:r w:rsidRPr="00A25976">
        <w:rPr>
          <w:rFonts w:ascii="Arial" w:hAnsi="Arial" w:cs="Arial"/>
          <w:szCs w:val="20"/>
        </w:rPr>
        <w:t xml:space="preserve">dovoz zvířat původem z Ukrajiny na základě výjimky udělené Ústřední veterinární správou Státní veterinární správy (dále jen „ÚVS SVS“), Slezská 7/100, 120 00 Praha 2, </w:t>
      </w:r>
      <w:hyperlink r:id="rId8" w:history="1">
        <w:r w:rsidRPr="00A25976">
          <w:rPr>
            <w:rStyle w:val="Hypertextovodkaz"/>
            <w:rFonts w:ascii="Arial" w:eastAsia="Arial Unicode MS" w:hAnsi="Arial" w:cs="Arial"/>
          </w:rPr>
          <w:t>epodatelna@svscr.cz</w:t>
        </w:r>
      </w:hyperlink>
      <w:r w:rsidRPr="00A25976">
        <w:rPr>
          <w:rFonts w:ascii="Arial" w:hAnsi="Arial" w:cs="Arial"/>
        </w:rPr>
        <w:t xml:space="preserve">. </w:t>
      </w:r>
      <w:r w:rsidRPr="00A25976">
        <w:rPr>
          <w:rFonts w:ascii="Arial" w:hAnsi="Arial" w:cs="Arial"/>
          <w:szCs w:val="20"/>
        </w:rPr>
        <w:t>Vzor žádosti o povolení výjimky je uveden v příloze č. 2. Výjimku udělí ÚVS SVS formou stanovení veterinárních podmínek dovozu.</w:t>
      </w:r>
    </w:p>
    <w:p w14:paraId="76F7DFF1" w14:textId="77777777" w:rsidR="002C5FB9" w:rsidRPr="00DB0971" w:rsidRDefault="002C5FB9" w:rsidP="002C5FB9">
      <w:pPr>
        <w:pStyle w:val="lnekslo"/>
        <w:numPr>
          <w:ilvl w:val="0"/>
          <w:numId w:val="0"/>
        </w:numPr>
        <w:rPr>
          <w:szCs w:val="20"/>
        </w:rPr>
      </w:pPr>
      <w:r w:rsidRPr="00DB0971">
        <w:rPr>
          <w:szCs w:val="20"/>
        </w:rPr>
        <w:t xml:space="preserve">Čl. </w:t>
      </w:r>
      <w:r>
        <w:rPr>
          <w:szCs w:val="20"/>
        </w:rPr>
        <w:t>3</w:t>
      </w:r>
    </w:p>
    <w:p w14:paraId="1E57099B" w14:textId="0C183CD4" w:rsidR="002C5FB9" w:rsidRPr="00A25976" w:rsidRDefault="002C5FB9" w:rsidP="002C5FB9">
      <w:pPr>
        <w:pStyle w:val="Nzevlnku"/>
        <w:ind w:left="-142"/>
        <w:rPr>
          <w:sz w:val="22"/>
          <w:szCs w:val="22"/>
        </w:rPr>
      </w:pPr>
      <w:r w:rsidRPr="00DB0971">
        <w:rPr>
          <w:szCs w:val="20"/>
        </w:rPr>
        <w:t xml:space="preserve">  </w:t>
      </w:r>
      <w:r w:rsidRPr="00A25976">
        <w:rPr>
          <w:sz w:val="22"/>
          <w:szCs w:val="22"/>
        </w:rPr>
        <w:t>Sankce</w:t>
      </w:r>
    </w:p>
    <w:p w14:paraId="48339AA0" w14:textId="77777777" w:rsidR="002C5FB9" w:rsidRPr="00A25976" w:rsidRDefault="002C5FB9" w:rsidP="002C5FB9">
      <w:pPr>
        <w:pStyle w:val="Odstavecbezslovn"/>
        <w:rPr>
          <w:rFonts w:cs="Arial"/>
          <w:sz w:val="22"/>
          <w:szCs w:val="22"/>
        </w:rPr>
      </w:pPr>
      <w:r w:rsidRPr="00A25976">
        <w:rPr>
          <w:rFonts w:cs="Arial"/>
          <w:sz w:val="22"/>
          <w:szCs w:val="22"/>
        </w:rPr>
        <w:t>Za nesplnění nebo porušení povinností vyplývajících z těchto mimořádných veterinárních opatření může správní orgán podle ustanovení § 71 nebo § 72 veterinárního zákona uložit pokutu až do výše</w:t>
      </w:r>
    </w:p>
    <w:p w14:paraId="7EBFC270" w14:textId="77777777" w:rsidR="002C5FB9" w:rsidRPr="00A25976" w:rsidRDefault="002C5FB9" w:rsidP="002C5FB9">
      <w:pPr>
        <w:rPr>
          <w:rFonts w:ascii="Arial" w:hAnsi="Arial" w:cs="Arial"/>
        </w:rPr>
      </w:pPr>
      <w:r w:rsidRPr="00A25976">
        <w:rPr>
          <w:rFonts w:ascii="Arial" w:hAnsi="Arial" w:cs="Arial"/>
        </w:rPr>
        <w:t>a) 100 000 Kč, jde-li o fyzickou osobu,</w:t>
      </w:r>
    </w:p>
    <w:p w14:paraId="1D934C7C" w14:textId="77777777" w:rsidR="002C5FB9" w:rsidRPr="00A25976" w:rsidRDefault="002C5FB9" w:rsidP="002C5FB9">
      <w:pPr>
        <w:rPr>
          <w:rFonts w:ascii="Arial" w:hAnsi="Arial" w:cs="Arial"/>
        </w:rPr>
      </w:pPr>
      <w:r w:rsidRPr="00A25976">
        <w:rPr>
          <w:rFonts w:ascii="Arial" w:hAnsi="Arial" w:cs="Arial"/>
        </w:rPr>
        <w:t>b) 2 000 000 Kč, jde-li o právnickou osobu nebo podnikající fyzickou osobu.</w:t>
      </w:r>
    </w:p>
    <w:p w14:paraId="5EAF481E" w14:textId="79A80329" w:rsidR="00F06E14" w:rsidRPr="00F06E14" w:rsidRDefault="00F06E14" w:rsidP="00F06E14">
      <w:pPr>
        <w:spacing w:before="120" w:after="0" w:line="240" w:lineRule="auto"/>
        <w:ind w:left="709" w:firstLine="652"/>
        <w:jc w:val="both"/>
        <w:rPr>
          <w:rFonts w:ascii="Arial" w:eastAsia="Times New Roman" w:hAnsi="Arial" w:cs="Times New Roman"/>
          <w:lang w:eastAsia="cs-CZ"/>
        </w:rPr>
      </w:pPr>
    </w:p>
    <w:p w14:paraId="5EAF4824" w14:textId="2C4F7DE9" w:rsidR="00F06E14" w:rsidRPr="00F06E14" w:rsidRDefault="002C5FB9" w:rsidP="002C5FB9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4</w:t>
      </w:r>
    </w:p>
    <w:p w14:paraId="5EAF4825" w14:textId="77777777" w:rsidR="00F06E14" w:rsidRPr="00A25976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A25976">
        <w:rPr>
          <w:rFonts w:ascii="Arial" w:eastAsia="Times New Roman" w:hAnsi="Arial" w:cs="Arial"/>
          <w:b/>
          <w:bCs/>
          <w:kern w:val="32"/>
          <w:lang w:eastAsia="cs-CZ"/>
        </w:rPr>
        <w:t>Poučení</w:t>
      </w:r>
    </w:p>
    <w:p w14:paraId="617E550F" w14:textId="77777777" w:rsidR="002C5FB9" w:rsidRPr="00A25976" w:rsidRDefault="002C5FB9" w:rsidP="002C5FB9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0"/>
        </w:rPr>
      </w:pPr>
      <w:r w:rsidRPr="00A25976">
        <w:rPr>
          <w:rFonts w:ascii="Arial" w:eastAsia="Calibri" w:hAnsi="Arial" w:cs="Arial"/>
          <w:color w:val="000000"/>
          <w:szCs w:val="20"/>
        </w:rPr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</w:t>
      </w:r>
      <w:r w:rsidRPr="00A25976">
        <w:rPr>
          <w:rFonts w:ascii="Arial" w:eastAsia="Calibri" w:hAnsi="Arial" w:cs="Arial"/>
          <w:szCs w:val="20"/>
        </w:rPr>
        <w:t>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</w:t>
      </w:r>
      <w:r w:rsidRPr="00A25976">
        <w:rPr>
          <w:rFonts w:ascii="Arial" w:eastAsia="Calibri" w:hAnsi="Arial" w:cs="Arial"/>
          <w:color w:val="000000"/>
          <w:szCs w:val="20"/>
        </w:rPr>
        <w:t xml:space="preserve"> Form</w:t>
      </w:r>
      <w:r w:rsidRPr="00A25976">
        <w:rPr>
          <w:rFonts w:ascii="Arial" w:eastAsia="Calibri" w:hAnsi="Arial" w:cs="Arial"/>
          <w:szCs w:val="20"/>
        </w:rPr>
        <w:t xml:space="preserve">ulář žádosti je dostupný na internetových stránkách ministerstva zemědělství. </w:t>
      </w:r>
    </w:p>
    <w:p w14:paraId="5EAF4826" w14:textId="4EDF243F"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5EAF4827" w14:textId="49CC6FCA" w:rsidR="00F06E14" w:rsidRPr="00F06E14" w:rsidRDefault="002C5FB9" w:rsidP="002C5FB9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32"/>
          <w:sz w:val="20"/>
          <w:szCs w:val="20"/>
          <w:lang w:eastAsia="cs-CZ"/>
        </w:rPr>
        <w:t>Čl. 5</w:t>
      </w:r>
    </w:p>
    <w:p w14:paraId="5EAF4828" w14:textId="77777777" w:rsidR="00F06E14" w:rsidRPr="00A25976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A25976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55FEA938" w14:textId="77777777" w:rsidR="00A25976" w:rsidRPr="00A25976" w:rsidRDefault="00A25976" w:rsidP="00A25976">
      <w:pPr>
        <w:autoSpaceDE w:val="0"/>
        <w:autoSpaceDN w:val="0"/>
        <w:jc w:val="both"/>
        <w:rPr>
          <w:rFonts w:ascii="Arial" w:hAnsi="Arial" w:cs="Arial"/>
          <w:color w:val="000000"/>
        </w:rPr>
      </w:pPr>
      <w:r w:rsidRPr="00A25976">
        <w:rPr>
          <w:rFonts w:ascii="Arial" w:hAnsi="Arial" w:cs="Arial"/>
        </w:rPr>
        <w:t>      (1) Toto nařízení nabývá podle § 2 odst. 1 a § 4 odst. 1 a 2 zákona č. 35/2021 Sb., o Sbírce právních předpisů územních samosprávných celků a některých správních úřadů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</w:t>
      </w:r>
    </w:p>
    <w:p w14:paraId="25AEAA01" w14:textId="77777777" w:rsidR="00A25976" w:rsidRPr="00A25976" w:rsidRDefault="00A25976" w:rsidP="00A25976">
      <w:pPr>
        <w:autoSpaceDE w:val="0"/>
        <w:autoSpaceDN w:val="0"/>
        <w:jc w:val="both"/>
        <w:rPr>
          <w:rFonts w:ascii="Arial" w:hAnsi="Arial" w:cs="Arial"/>
        </w:rPr>
      </w:pPr>
      <w:r w:rsidRPr="00A25976">
        <w:rPr>
          <w:rFonts w:ascii="Arial" w:hAnsi="Arial" w:cs="Arial"/>
        </w:rPr>
        <w:t xml:space="preserve">      (2) Toto nařízení se vyvěšuje na úředních deskách krajského úřadu a všech obecních úřadů, jejichž území se týká, na dobu nejméně 15 dnů a </w:t>
      </w:r>
      <w:r w:rsidRPr="00A25976">
        <w:rPr>
          <w:rFonts w:ascii="Arial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A25976">
        <w:rPr>
          <w:rFonts w:ascii="Arial" w:hAnsi="Arial" w:cs="Arial"/>
        </w:rPr>
        <w:t xml:space="preserve"> </w:t>
      </w:r>
    </w:p>
    <w:p w14:paraId="38BCA7FA" w14:textId="77777777" w:rsidR="00A25976" w:rsidRPr="00A25976" w:rsidRDefault="00A25976" w:rsidP="00A25976">
      <w:pPr>
        <w:autoSpaceDE w:val="0"/>
        <w:autoSpaceDN w:val="0"/>
        <w:jc w:val="both"/>
        <w:rPr>
          <w:rFonts w:ascii="Arial" w:hAnsi="Arial" w:cs="Arial"/>
        </w:rPr>
      </w:pPr>
      <w:r w:rsidRPr="00A25976">
        <w:rPr>
          <w:rFonts w:ascii="Arial" w:hAnsi="Arial" w:cs="Arial"/>
        </w:rPr>
        <w:lastRenderedPageBreak/>
        <w:t xml:space="preserve">      (3) Státní veterinární správa zveřejní oznámení o vyhlášení nařízení ve Sbírce právních předpisů na své úřední desce po dobu alespoň 15 dnů ode dne, kdy byla o vyhlášení vyrozuměna. </w:t>
      </w:r>
    </w:p>
    <w:p w14:paraId="5EAF482C" w14:textId="77777777" w:rsidR="00F06E14" w:rsidRPr="00F06E14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16.03.2022</w:t>
          </w:r>
        </w:sdtContent>
      </w:sdt>
    </w:p>
    <w:p w14:paraId="5EAF482D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5EAF482E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5EAF482F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157F245D" w14:textId="77777777" w:rsidR="00A25976" w:rsidRDefault="00A25976" w:rsidP="00A25976">
      <w:pPr>
        <w:pStyle w:val="Odstavecseseznamem"/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5C72FB3" w14:textId="77777777" w:rsidR="00A25976" w:rsidRDefault="00A25976" w:rsidP="00A25976">
      <w:pPr>
        <w:pStyle w:val="Odstavecseseznamem"/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05F658E" w14:textId="77777777" w:rsidR="00A25976" w:rsidRDefault="00A25976" w:rsidP="00A25976">
      <w:pPr>
        <w:pStyle w:val="Odstavecseseznamem"/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38E4598" w14:textId="77777777" w:rsidR="00A25976" w:rsidRDefault="00A25976" w:rsidP="00A25976">
      <w:pPr>
        <w:pStyle w:val="Odstavecseseznamem"/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81BFFA5" w14:textId="66C7A192" w:rsidR="00A25976" w:rsidRPr="00DB0971" w:rsidRDefault="00F06E14" w:rsidP="00A25976">
      <w:pPr>
        <w:pStyle w:val="Odstavecseseznamem"/>
        <w:autoSpaceDE w:val="0"/>
        <w:autoSpaceDN w:val="0"/>
        <w:adjustRightInd w:val="0"/>
        <w:ind w:left="284" w:hanging="284"/>
        <w:rPr>
          <w:rStyle w:val="Hypertextovodkaz"/>
          <w:rFonts w:cs="Arial"/>
          <w:szCs w:val="20"/>
        </w:rPr>
      </w:pPr>
      <w:r w:rsidRPr="00F06E1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  <w:r w:rsidR="00A2597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A25976" w:rsidRPr="00DB0971">
        <w:rPr>
          <w:rFonts w:cs="Arial"/>
          <w:szCs w:val="20"/>
        </w:rPr>
        <w:t>Ministerstvo zemědělství a všechny krajské úřady</w:t>
      </w:r>
    </w:p>
    <w:p w14:paraId="5EAF4830" w14:textId="61F0A5F8" w:rsidR="00F06E14" w:rsidRPr="00F06E14" w:rsidRDefault="00F06E14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275687652E854F8FB1BCF5B9634303F3"/>
        </w:placeholder>
        <w:showingPlcHdr/>
      </w:sdtPr>
      <w:sdtEndPr/>
      <w:sdtContent>
        <w:p w14:paraId="5EAF4831" w14:textId="77777777" w:rsidR="00F06E14" w:rsidRPr="00E34283" w:rsidRDefault="00A17E68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14:paraId="5EAF4832" w14:textId="77777777" w:rsidR="00F06E14" w:rsidRPr="00F06E14" w:rsidRDefault="00A17E68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14:paraId="5EAF4833" w14:textId="77777777" w:rsidR="006A7514" w:rsidRDefault="00A17E68"/>
    <w:sectPr w:rsidR="006A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F0ED" w14:textId="77777777" w:rsidR="00A17E68" w:rsidRDefault="00A17E68" w:rsidP="006706ED">
      <w:pPr>
        <w:spacing w:after="0" w:line="240" w:lineRule="auto"/>
      </w:pPr>
      <w:r>
        <w:separator/>
      </w:r>
    </w:p>
  </w:endnote>
  <w:endnote w:type="continuationSeparator" w:id="0">
    <w:p w14:paraId="7A065D04" w14:textId="77777777" w:rsidR="00A17E68" w:rsidRDefault="00A17E68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A2B7" w14:textId="77777777" w:rsidR="00A17E68" w:rsidRDefault="00A17E68" w:rsidP="006706ED">
      <w:pPr>
        <w:spacing w:after="0" w:line="240" w:lineRule="auto"/>
      </w:pPr>
      <w:r>
        <w:separator/>
      </w:r>
    </w:p>
  </w:footnote>
  <w:footnote w:type="continuationSeparator" w:id="0">
    <w:p w14:paraId="12FAE1BF" w14:textId="77777777" w:rsidR="00A17E68" w:rsidRDefault="00A17E68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AB16771"/>
    <w:multiLevelType w:val="hybridMultilevel"/>
    <w:tmpl w:val="C9847266"/>
    <w:lvl w:ilvl="0" w:tplc="89980E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040A7B"/>
    <w:multiLevelType w:val="hybridMultilevel"/>
    <w:tmpl w:val="255EECF2"/>
    <w:lvl w:ilvl="0" w:tplc="7F4C0A6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D916F4E"/>
    <w:multiLevelType w:val="hybridMultilevel"/>
    <w:tmpl w:val="67D492B8"/>
    <w:lvl w:ilvl="0" w:tplc="88DCC5C4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53"/>
    <w:rsid w:val="000245BF"/>
    <w:rsid w:val="00256ABC"/>
    <w:rsid w:val="002C5FB9"/>
    <w:rsid w:val="002E7584"/>
    <w:rsid w:val="006706ED"/>
    <w:rsid w:val="006D7410"/>
    <w:rsid w:val="00740498"/>
    <w:rsid w:val="007E2771"/>
    <w:rsid w:val="0086487F"/>
    <w:rsid w:val="009066E7"/>
    <w:rsid w:val="00A17E68"/>
    <w:rsid w:val="00A25976"/>
    <w:rsid w:val="00A76964"/>
    <w:rsid w:val="00A80E53"/>
    <w:rsid w:val="00AF6190"/>
    <w:rsid w:val="00B91F27"/>
    <w:rsid w:val="00B93B10"/>
    <w:rsid w:val="00C44733"/>
    <w:rsid w:val="00DB205A"/>
    <w:rsid w:val="00DF14FB"/>
    <w:rsid w:val="00E34283"/>
    <w:rsid w:val="00F06E14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4809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styleId="Podnadpis">
    <w:name w:val="Subtitle"/>
    <w:aliases w:val="MVO"/>
    <w:basedOn w:val="Normln"/>
    <w:next w:val="lnekslo"/>
    <w:link w:val="PodnadpisChar"/>
    <w:qFormat/>
    <w:rsid w:val="002C5FB9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rsid w:val="002C5FB9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customStyle="1" w:styleId="Nzevlnku">
    <w:name w:val="Název článku"/>
    <w:basedOn w:val="Normln"/>
    <w:next w:val="Normln"/>
    <w:rsid w:val="002C5FB9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character" w:styleId="Hypertextovodkaz">
    <w:name w:val="Hyperlink"/>
    <w:rsid w:val="002C5FB9"/>
    <w:rPr>
      <w:color w:val="0000FF"/>
      <w:u w:val="single"/>
    </w:rPr>
  </w:style>
  <w:style w:type="paragraph" w:customStyle="1" w:styleId="Odstavecbezslovn">
    <w:name w:val="Odstavec bez číslování"/>
    <w:basedOn w:val="Normln"/>
    <w:next w:val="lnekslo"/>
    <w:autoRedefine/>
    <w:rsid w:val="002C5FB9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64"/>
    <w:rsid w:val="00172E6D"/>
    <w:rsid w:val="002A55D9"/>
    <w:rsid w:val="006F1D3F"/>
    <w:rsid w:val="007625D0"/>
    <w:rsid w:val="00DC5887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2E6D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387E1B74AD7D49F1A8CBFBCEF2B6A3A2">
    <w:name w:val="387E1B74AD7D49F1A8CBFBCEF2B6A3A2"/>
    <w:rsid w:val="00E62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ou nelesovice</cp:lastModifiedBy>
  <cp:revision>2</cp:revision>
  <dcterms:created xsi:type="dcterms:W3CDTF">2022-03-21T16:06:00Z</dcterms:created>
  <dcterms:modified xsi:type="dcterms:W3CDTF">2022-03-21T16:06:00Z</dcterms:modified>
</cp:coreProperties>
</file>